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1742F6A0" w:rsidR="003E2DA2" w:rsidRPr="0036404E" w:rsidRDefault="00000000"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9F182F">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 xml:space="preserve">pardavimo sutarties specialiosios dalies </w:t>
      </w:r>
    </w:p>
    <w:p w14:paraId="6DD3A290" w14:textId="2778378F" w:rsidR="003E2DA2" w:rsidRPr="0036404E" w:rsidRDefault="009F182F" w:rsidP="00D726DA">
      <w:pPr>
        <w:spacing w:line="276" w:lineRule="auto"/>
        <w:ind w:left="5245"/>
        <w:rPr>
          <w:rFonts w:cs="Tahoma"/>
        </w:rPr>
      </w:pPr>
      <w:r>
        <w:rPr>
          <w:rFonts w:cs="Tahoma"/>
        </w:rPr>
        <w:t>7</w:t>
      </w:r>
      <w:r w:rsidR="008A1116">
        <w:rPr>
          <w:rFonts w:cs="Tahoma"/>
        </w:rPr>
        <w:t xml:space="preserve"> p</w:t>
      </w:r>
      <w:r w:rsidR="003E2DA2" w:rsidRPr="0036404E">
        <w:rPr>
          <w:rFonts w:cs="Tahoma"/>
        </w:rPr>
        <w:t>riedas</w:t>
      </w:r>
      <w:bookmarkStart w:id="0" w:name="_Hlk156488346"/>
      <w:r w:rsidR="003E2DA2" w:rsidRPr="0036404E">
        <w:rPr>
          <w:rFonts w:cs="Tahoma"/>
        </w:rPr>
        <w:t xml:space="preserve"> </w:t>
      </w:r>
      <w:bookmarkEnd w:id="0"/>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467E3271" w:rsidR="003F10BF" w:rsidRPr="0036404E" w:rsidRDefault="003F10BF" w:rsidP="4B38DF0C">
      <w:pPr>
        <w:spacing w:line="276" w:lineRule="auto"/>
        <w:ind w:firstLine="851"/>
        <w:jc w:val="both"/>
        <w:rPr>
          <w:rFonts w:eastAsia="Tahoma" w:cs="Tahoma"/>
        </w:rPr>
      </w:pPr>
      <w:r w:rsidRPr="4B38DF0C">
        <w:rPr>
          <w:rFonts w:eastAsia="Tahoma" w:cs="Tahoma"/>
          <w:color w:val="000000" w:themeColor="text1"/>
        </w:rPr>
        <w:t>Vykdydamas</w:t>
      </w:r>
      <w:r w:rsidR="001524A1" w:rsidRPr="4B38DF0C">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125A7F0F" w:rsidRPr="4B38DF0C">
            <w:rPr>
              <w:rFonts w:cs="Tahoma"/>
              <w:highlight w:val="lightGray"/>
            </w:rPr>
            <w:t>Paslaugų</w:t>
          </w:r>
        </w:sdtContent>
      </w:sdt>
      <w:r w:rsidRPr="4B38DF0C">
        <w:rPr>
          <w:rFonts w:eastAsia="Tahoma" w:cs="Tahoma"/>
          <w:color w:val="000000" w:themeColor="text1"/>
        </w:rPr>
        <w:t xml:space="preserve"> </w:t>
      </w:r>
      <w:bookmarkStart w:id="1" w:name="_Hlk156488384"/>
      <w:r w:rsidRPr="4B38DF0C">
        <w:rPr>
          <w:rFonts w:eastAsia="Tahoma" w:cs="Tahoma"/>
          <w:color w:val="000000" w:themeColor="text1"/>
        </w:rPr>
        <w:t xml:space="preserve">viešojo pirkimo–pardavimo </w:t>
      </w:r>
      <w:bookmarkEnd w:id="1"/>
      <w:r w:rsidRPr="4B38DF0C">
        <w:rPr>
          <w:rFonts w:eastAsia="Tahoma" w:cs="Tahoma"/>
          <w:color w:val="000000" w:themeColor="text1"/>
        </w:rPr>
        <w:t>sutartį (toliau – Sutartis)</w:t>
      </w:r>
      <w:r w:rsidR="001524A1" w:rsidRPr="4B38DF0C">
        <w:rPr>
          <w:rFonts w:eastAsia="Tahoma" w:cs="Tahoma"/>
          <w:color w:val="000000" w:themeColor="text1"/>
        </w:rPr>
        <w:t>,</w:t>
      </w:r>
      <w:r w:rsidRPr="4B38DF0C">
        <w:rPr>
          <w:rFonts w:eastAsia="Tahoma" w:cs="Tahoma"/>
          <w:color w:val="000000" w:themeColor="text1"/>
        </w:rPr>
        <w:t xml:space="preserve"> </w:t>
      </w:r>
      <w:r w:rsidR="001524A1" w:rsidRPr="4B38DF0C">
        <w:rPr>
          <w:rFonts w:cs="Tahoma"/>
        </w:rPr>
        <w:t>t</w:t>
      </w:r>
      <w:r w:rsidRPr="4B38DF0C">
        <w:rPr>
          <w:rFonts w:cs="Tahoma"/>
        </w:rPr>
        <w:t>iekėjas privalo užtikrinti tinkamą duomenų saugumo lygį, t. y. nuolatinį tvarkomų asmens duomenų konfidencialumą, vientisumą, prieinamumą ir duomenų tvarkymo IT sistemų atsparumą, ir</w:t>
      </w:r>
      <w:r w:rsidR="001524A1" w:rsidRPr="4B38DF0C">
        <w:rPr>
          <w:rFonts w:cs="Tahoma"/>
        </w:rPr>
        <w:t xml:space="preserve">, siekdamas </w:t>
      </w:r>
      <w:r w:rsidRPr="4B38DF0C">
        <w:rPr>
          <w:rFonts w:cs="Tahoma"/>
        </w:rPr>
        <w:t>šio tiksl</w:t>
      </w:r>
      <w:r w:rsidR="001524A1" w:rsidRPr="4B38DF0C">
        <w:rPr>
          <w:rFonts w:cs="Tahoma"/>
        </w:rPr>
        <w:t>o,</w:t>
      </w:r>
      <w:r w:rsidRPr="4B38DF0C">
        <w:rPr>
          <w:rFonts w:cs="Tahoma"/>
        </w:rPr>
        <w:t xml:space="preserve"> priimti tinkamus sprendimus dėl techninių ir organizacinių saugumo priemonių naudojimo. Jei </w:t>
      </w:r>
      <w:r w:rsidR="00B50B18" w:rsidRPr="4B38DF0C">
        <w:rPr>
          <w:rFonts w:eastAsia="Calibri" w:cs="Tahoma"/>
          <w:color w:val="000000" w:themeColor="text1"/>
        </w:rPr>
        <w:t>t</w:t>
      </w:r>
      <w:r w:rsidRPr="4B38DF0C">
        <w:rPr>
          <w:rFonts w:eastAsia="Calibri" w:cs="Tahoma"/>
          <w:color w:val="000000" w:themeColor="text1"/>
        </w:rPr>
        <w:t xml:space="preserve">iekėjas </w:t>
      </w:r>
      <w:r w:rsidRPr="4B38DF0C">
        <w:rPr>
          <w:rFonts w:eastAsia="Tahoma" w:cs="Tahoma"/>
        </w:rPr>
        <w:t>aptarnauja kritinę informacinių ir ryšių technologijų (toliau – IRT) infrastruktūrą arba teikia kitas esmines Lietuvos Respublikos kibernetinio saugumo įstatymo 1 priede numatytas paslaugas Lietuvoje,</w:t>
      </w:r>
      <w:r w:rsidRPr="4B38DF0C">
        <w:rPr>
          <w:rFonts w:eastAsia="Calibri" w:cs="Tahoma"/>
          <w:color w:val="000000" w:themeColor="text1"/>
        </w:rPr>
        <w:t xml:space="preserve"> jis laikosi Kibernetinio saugumo reikalavimų aprašo, patvirtinto Lietuvos Respublikos Vyriausybės 2018 m. rugpjūčio 13 d. nutarimu Nr. 818 „D</w:t>
      </w:r>
      <w:r w:rsidRPr="4B38DF0C">
        <w:rPr>
          <w:rFonts w:cs="Tahoma"/>
          <w:color w:val="000000" w:themeColor="text1"/>
        </w:rPr>
        <w:t>ėl Lietuvos Respublikos kibernetinio saugumo įstatymo įgyvendinimo</w:t>
      </w:r>
      <w:r w:rsidRPr="4B38DF0C">
        <w:rPr>
          <w:rFonts w:cs="Tahoma"/>
          <w:caps/>
          <w:color w:val="000000" w:themeColor="text1"/>
        </w:rPr>
        <w:t xml:space="preserve">“, </w:t>
      </w:r>
      <w:r w:rsidRPr="4B38DF0C">
        <w:rPr>
          <w:rFonts w:eastAsia="Calibri" w:cs="Tahoma"/>
          <w:color w:val="000000" w:themeColor="text1"/>
        </w:rPr>
        <w:t>reikalavimų, taikomų kibernetinio saugumo esminiam subjektui.</w:t>
      </w:r>
      <w:r w:rsidRPr="4B38DF0C">
        <w:rPr>
          <w:rFonts w:eastAsia="Tahoma" w:cs="Tahoma"/>
        </w:rPr>
        <w:t xml:space="preserve"> Jeigu tai užsienio </w:t>
      </w:r>
      <w:r w:rsidR="00B50B18" w:rsidRPr="4B38DF0C">
        <w:rPr>
          <w:rFonts w:eastAsia="Tahoma" w:cs="Tahoma"/>
        </w:rPr>
        <w:t>t</w:t>
      </w:r>
      <w:r w:rsidRPr="4B38DF0C">
        <w:rPr>
          <w:rFonts w:eastAsia="Tahoma" w:cs="Tahoma"/>
        </w:rPr>
        <w:t>iekėjas, kuris jam perduotus duomenis tvarko ne valstybės įmonės Registrų centro (toliau – Registrų centro) IRT infrastruktūroje, turi būti laikomasi tarptautinių</w:t>
      </w:r>
      <w:r w:rsidR="00B50B18" w:rsidRPr="4B38DF0C">
        <w:rPr>
          <w:rFonts w:eastAsia="Tahoma" w:cs="Tahoma"/>
        </w:rPr>
        <w:t>, pavyzdžiui, ISO/IEC 27001,</w:t>
      </w:r>
      <w:r w:rsidRPr="4B38DF0C">
        <w:rPr>
          <w:rFonts w:eastAsia="Tahoma" w:cs="Tahoma"/>
        </w:rPr>
        <w:t xml:space="preserve"> standartų reikalavimų arba </w:t>
      </w:r>
      <w:r w:rsidR="00F65093" w:rsidRPr="4B38DF0C">
        <w:rPr>
          <w:rFonts w:eastAsia="Tahoma" w:cs="Tahoma"/>
        </w:rPr>
        <w:t xml:space="preserve">kitų </w:t>
      </w:r>
      <w:r w:rsidRPr="4B38DF0C">
        <w:rPr>
          <w:rFonts w:eastAsia="Tahoma" w:cs="Tahoma"/>
        </w:rPr>
        <w:t>lygiaverčių standartų</w:t>
      </w:r>
      <w:r>
        <w:br/>
      </w:r>
      <w:r w:rsidRPr="4B38DF0C">
        <w:rPr>
          <w:rFonts w:eastAsia="Tahoma" w:cs="Tahoma"/>
        </w:rPr>
        <w:t xml:space="preserve">(NIST CSF, SOC 2 ir pan.). </w:t>
      </w:r>
    </w:p>
    <w:p w14:paraId="0F58EAB5" w14:textId="77777777" w:rsidR="003F10BF" w:rsidRPr="0036404E" w:rsidRDefault="003F10BF" w:rsidP="00D726DA">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TableGrid"/>
        <w:tblW w:w="9634" w:type="dxa"/>
        <w:tblLayout w:type="fixed"/>
        <w:tblLook w:val="04A0" w:firstRow="1" w:lastRow="0" w:firstColumn="1" w:lastColumn="0" w:noHBand="0" w:noVBand="1"/>
      </w:tblPr>
      <w:tblGrid>
        <w:gridCol w:w="2122"/>
        <w:gridCol w:w="7512"/>
      </w:tblGrid>
      <w:tr w:rsidR="003E2DA2" w:rsidRPr="009600FD" w14:paraId="48CC7D68" w14:textId="77777777" w:rsidTr="00D726D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41B57AB5" w:rsidR="003F10BF" w:rsidRPr="0036404E" w:rsidRDefault="003F10BF" w:rsidP="00D726DA">
            <w:pPr>
              <w:pStyle w:val="ListParagraph"/>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14:paraId="0C12E012" w14:textId="6645A5A4" w:rsidR="003F10BF" w:rsidRPr="006669E6"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ListParagraph"/>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77777777" w:rsidR="004C00CF"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5C4FCF77" w:rsidR="00D611AB" w:rsidRDefault="00190E26" w:rsidP="00D726DA">
            <w:pPr>
              <w:pStyle w:val="ListParagraph"/>
              <w:numPr>
                <w:ilvl w:val="1"/>
                <w:numId w:val="15"/>
              </w:numPr>
              <w:tabs>
                <w:tab w:val="left" w:pos="620"/>
              </w:tabs>
              <w:spacing w:line="276" w:lineRule="auto"/>
              <w:ind w:left="601" w:hanging="460"/>
              <w:jc w:val="both"/>
              <w:rPr>
                <w:rFonts w:cs="Tahoma"/>
              </w:rPr>
            </w:pPr>
            <w:r w:rsidRPr="004C00CF">
              <w:rPr>
                <w:rFonts w:cs="Tahoma"/>
              </w:rPr>
              <w:t xml:space="preserve">Tiekėjo darbuotojui pasitraukiant iš darbo vietos, turi būti imamasi priemonių, kad su informacija, kuri apdorojama Registrų centro IRT </w:t>
            </w:r>
            <w:r w:rsidRPr="004C00CF">
              <w:rPr>
                <w:rFonts w:cs="Tahoma"/>
              </w:rPr>
              <w:lastRenderedPageBreak/>
              <w:t>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3A98AC72" w:rsidR="003F10BF" w:rsidRPr="003723F4" w:rsidRDefault="003F10BF" w:rsidP="00D726DA">
            <w:pPr>
              <w:pStyle w:val="ListParagraph"/>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14:paraId="16A3F9AB" w14:textId="77777777" w:rsidR="003F10BF" w:rsidRPr="0036404E" w:rsidRDefault="003F10BF" w:rsidP="00D726DA">
            <w:pPr>
              <w:pStyle w:val="ListParagraph"/>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14:paraId="2BADCAFF" w14:textId="70FECE38" w:rsidR="003F10BF" w:rsidRPr="0036404E" w:rsidRDefault="003F10BF" w:rsidP="00D726DA">
            <w:pPr>
              <w:pStyle w:val="ListParagraph"/>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r w:rsidR="00EA5D5A">
              <w:fldChar w:fldCharType="begin"/>
            </w:r>
            <w:r w:rsidR="00EA5D5A">
              <w:instrText>HYPERLINK "mailto:pagalba@registrucentras.lt" \h</w:instrText>
            </w:r>
            <w:r w:rsidR="00EA5D5A">
              <w:fldChar w:fldCharType="separate"/>
            </w:r>
            <w:r w:rsidR="00EA5D5A" w:rsidRPr="00C165AD">
              <w:rPr>
                <w:rStyle w:val="Hyperlink"/>
                <w:rFonts w:cs="Tahoma"/>
              </w:rPr>
              <w:t>pagalba@registrucentras.lt</w:t>
            </w:r>
            <w:r w:rsidR="00EA5D5A">
              <w:fldChar w:fldCharType="end"/>
            </w:r>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13B3D673" w:rsidR="003F10BF" w:rsidRPr="0036404E" w:rsidRDefault="003F10BF" w:rsidP="00D726DA">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14:paraId="6E950DB1"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lastRenderedPageBreak/>
              <w:t>savarankiškai keisti, remontuoti, taisyti Registrų centro išduotą programinę ir techninę įrangą;</w:t>
            </w:r>
          </w:p>
          <w:p w14:paraId="40B92A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00D726D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2167ADFC" w14:textId="0EDF52DA"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lastRenderedPageBreak/>
              <w:t>naudotojams negalima turėti privilegijų (teisių) diegti, šalinti, administruoti neautorizuotos programinės įrangos;</w:t>
            </w:r>
          </w:p>
          <w:p w14:paraId="57E33F46" w14:textId="0D3F3D39"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xml:space="preserve">, APN) per mobiliojo ryšio operatorių technologija, taikant perduodamų duomenų šifravimą sraute su TLS / SSL sertifikatu, kai VPN technologija nėra palaikoma mobiliųjų </w:t>
            </w:r>
            <w:proofErr w:type="gramStart"/>
            <w:r w:rsidRPr="4980D888">
              <w:rPr>
                <w:rFonts w:cs="Tahoma"/>
                <w:color w:val="000000" w:themeColor="text1"/>
              </w:rPr>
              <w:t>įrenginių</w:t>
            </w:r>
            <w:r w:rsidR="009A2B70">
              <w:rPr>
                <w:rFonts w:cs="Tahoma"/>
                <w:color w:val="000000" w:themeColor="text1"/>
              </w:rPr>
              <w:t>;</w:t>
            </w:r>
            <w:proofErr w:type="gramEnd"/>
          </w:p>
          <w:p w14:paraId="38A0C492" w14:textId="37FFB6AF"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ListParagraph"/>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74EB" w14:textId="77777777" w:rsidR="00CF3683" w:rsidRDefault="00CF3683" w:rsidP="00DD3A79">
      <w:pPr>
        <w:spacing w:line="240" w:lineRule="auto"/>
      </w:pPr>
      <w:r>
        <w:separator/>
      </w:r>
    </w:p>
  </w:endnote>
  <w:endnote w:type="continuationSeparator" w:id="0">
    <w:p w14:paraId="6E228FE7" w14:textId="77777777" w:rsidR="00CF3683" w:rsidRDefault="00CF3683" w:rsidP="00DD3A79">
      <w:pPr>
        <w:spacing w:line="240" w:lineRule="auto"/>
      </w:pPr>
      <w:r>
        <w:continuationSeparator/>
      </w:r>
    </w:p>
  </w:endnote>
  <w:endnote w:type="continuationNotice" w:id="1">
    <w:p w14:paraId="3AFA1ED6" w14:textId="77777777" w:rsidR="00CF3683" w:rsidRDefault="00CF36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564AF" w14:textId="77777777" w:rsidR="00CF3683" w:rsidRDefault="00CF3683" w:rsidP="00DD3A79">
      <w:pPr>
        <w:spacing w:line="240" w:lineRule="auto"/>
      </w:pPr>
      <w:r>
        <w:separator/>
      </w:r>
    </w:p>
  </w:footnote>
  <w:footnote w:type="continuationSeparator" w:id="0">
    <w:p w14:paraId="087F8C40" w14:textId="77777777" w:rsidR="00CF3683" w:rsidRDefault="00CF3683" w:rsidP="00DD3A79">
      <w:pPr>
        <w:spacing w:line="240" w:lineRule="auto"/>
      </w:pPr>
      <w:r>
        <w:continuationSeparator/>
      </w:r>
    </w:p>
  </w:footnote>
  <w:footnote w:type="continuationNotice" w:id="1">
    <w:p w14:paraId="0B48A48C" w14:textId="77777777" w:rsidR="00CF3683" w:rsidRDefault="00CF368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Content>
      <w:p w14:paraId="59023581" w14:textId="475AF4B3" w:rsidR="00DD3A79" w:rsidRPr="004A72FA" w:rsidRDefault="004A72FA" w:rsidP="00D726DA">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0BE0"/>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182F"/>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3683"/>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653"/>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5A7F0F"/>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38DF0C"/>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578A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78A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78A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78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78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78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78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78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78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DA2"/>
    <w:rPr>
      <w:color w:val="666666"/>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customStyle="1" w:styleId="CommentTextChar">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customStyle="1" w:styleId="CommentSubjectChar">
    <w:name w:val="Comment Subject Char"/>
    <w:basedOn w:val="CommentTextChar"/>
    <w:link w:val="CommentSubject"/>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PlaceholderText"/>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112147"/>
    <w:rsid w:val="001A7D18"/>
    <w:rsid w:val="00204C56"/>
    <w:rsid w:val="00210477"/>
    <w:rsid w:val="002163EA"/>
    <w:rsid w:val="00243276"/>
    <w:rsid w:val="00290794"/>
    <w:rsid w:val="003013AA"/>
    <w:rsid w:val="00383700"/>
    <w:rsid w:val="003B20F8"/>
    <w:rsid w:val="00414C31"/>
    <w:rsid w:val="004404E4"/>
    <w:rsid w:val="00477FE2"/>
    <w:rsid w:val="004F0BE0"/>
    <w:rsid w:val="004F17FF"/>
    <w:rsid w:val="005232D4"/>
    <w:rsid w:val="005E1FB8"/>
    <w:rsid w:val="005F57D5"/>
    <w:rsid w:val="006019D6"/>
    <w:rsid w:val="0060785A"/>
    <w:rsid w:val="006941A5"/>
    <w:rsid w:val="006C3319"/>
    <w:rsid w:val="006E10F1"/>
    <w:rsid w:val="0072229F"/>
    <w:rsid w:val="00732963"/>
    <w:rsid w:val="0076268D"/>
    <w:rsid w:val="007A49AB"/>
    <w:rsid w:val="007B7809"/>
    <w:rsid w:val="007F7FEB"/>
    <w:rsid w:val="00832094"/>
    <w:rsid w:val="00912A0F"/>
    <w:rsid w:val="00952254"/>
    <w:rsid w:val="00960563"/>
    <w:rsid w:val="009E2D66"/>
    <w:rsid w:val="00A408AE"/>
    <w:rsid w:val="00A51A7C"/>
    <w:rsid w:val="00A52A13"/>
    <w:rsid w:val="00A85D5C"/>
    <w:rsid w:val="00AE31C1"/>
    <w:rsid w:val="00B33DDA"/>
    <w:rsid w:val="00B61833"/>
    <w:rsid w:val="00B91E15"/>
    <w:rsid w:val="00B9517F"/>
    <w:rsid w:val="00BF7E8D"/>
    <w:rsid w:val="00C22FB9"/>
    <w:rsid w:val="00C9320E"/>
    <w:rsid w:val="00CA4498"/>
    <w:rsid w:val="00CC14A8"/>
    <w:rsid w:val="00CC1EAE"/>
    <w:rsid w:val="00D816B7"/>
    <w:rsid w:val="00DC754D"/>
    <w:rsid w:val="00E065DA"/>
    <w:rsid w:val="00E205E3"/>
    <w:rsid w:val="00E36277"/>
    <w:rsid w:val="00E77B0E"/>
    <w:rsid w:val="00E83C0A"/>
    <w:rsid w:val="00EE4F8E"/>
    <w:rsid w:val="00EE6A39"/>
    <w:rsid w:val="00EF270F"/>
    <w:rsid w:val="00EF5C90"/>
    <w:rsid w:val="00F13653"/>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C467F-DE2D-473D-A131-3C891E51A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3.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7250</Words>
  <Characters>4133</Characters>
  <Application>Microsoft Office Word</Application>
  <DocSecurity>0</DocSecurity>
  <Lines>34</Lines>
  <Paragraphs>22</Paragraphs>
  <ScaleCrop>false</ScaleCrop>
  <Company/>
  <LinksUpToDate>false</LinksUpToDate>
  <CharactersWithSpaces>11361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Viktorija Srogytė</cp:lastModifiedBy>
  <cp:revision>6</cp:revision>
  <dcterms:created xsi:type="dcterms:W3CDTF">2025-03-24T13:15:00Z</dcterms:created>
  <dcterms:modified xsi:type="dcterms:W3CDTF">2025-09-17T13:06:00Z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